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0821B9" w:rsidRPr="00125467" w:rsidTr="00445BC6">
        <w:tc>
          <w:tcPr>
            <w:tcW w:w="8781" w:type="dxa"/>
          </w:tcPr>
          <w:p w:rsidR="000821B9" w:rsidRPr="00125467" w:rsidRDefault="00842F11" w:rsidP="00445BC6">
            <w:pPr>
              <w:rPr>
                <w:b/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>Imię i nazwisko:</w:t>
            </w:r>
            <w:r w:rsidRPr="00125467">
              <w:rPr>
                <w:b/>
                <w:color w:val="000000" w:themeColor="text1"/>
                <w:szCs w:val="24"/>
              </w:rPr>
              <w:t xml:space="preserve"> </w:t>
            </w:r>
            <w:r w:rsidR="000821B9" w:rsidRPr="00125467">
              <w:rPr>
                <w:b/>
                <w:color w:val="000000" w:themeColor="text1"/>
                <w:szCs w:val="24"/>
              </w:rPr>
              <w:t>Andrzej Ossowski</w:t>
            </w:r>
          </w:p>
        </w:tc>
      </w:tr>
      <w:tr w:rsidR="000821B9" w:rsidRPr="00125467" w:rsidTr="00445BC6">
        <w:tc>
          <w:tcPr>
            <w:tcW w:w="8781" w:type="dxa"/>
          </w:tcPr>
          <w:p w:rsidR="000821B9" w:rsidRPr="00125467" w:rsidRDefault="00D2639E" w:rsidP="00445BC6">
            <w:pPr>
              <w:rPr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 xml:space="preserve">Dr inż. </w:t>
            </w:r>
            <w:r w:rsidR="00842F11" w:rsidRPr="00125467">
              <w:rPr>
                <w:color w:val="000000" w:themeColor="text1"/>
                <w:szCs w:val="24"/>
              </w:rPr>
              <w:t>nauk technicznych/dyscyplina Automatyka i r</w:t>
            </w:r>
            <w:r w:rsidRPr="00125467">
              <w:rPr>
                <w:color w:val="000000" w:themeColor="text1"/>
                <w:szCs w:val="24"/>
              </w:rPr>
              <w:t>obotyka, 198</w:t>
            </w:r>
            <w:r w:rsidR="00FA49C1" w:rsidRPr="00125467">
              <w:rPr>
                <w:color w:val="000000" w:themeColor="text1"/>
                <w:szCs w:val="24"/>
              </w:rPr>
              <w:t>1</w:t>
            </w:r>
            <w:r w:rsidR="00842F11" w:rsidRPr="00125467">
              <w:rPr>
                <w:color w:val="000000" w:themeColor="text1"/>
                <w:szCs w:val="24"/>
              </w:rPr>
              <w:t>r.</w:t>
            </w:r>
          </w:p>
        </w:tc>
      </w:tr>
      <w:tr w:rsidR="00EC5E3D" w:rsidRPr="00125467" w:rsidTr="00445BC6">
        <w:tc>
          <w:tcPr>
            <w:tcW w:w="8781" w:type="dxa"/>
          </w:tcPr>
          <w:p w:rsidR="00EC5E3D" w:rsidRPr="00125467" w:rsidRDefault="00EC5E3D" w:rsidP="00445BC6">
            <w:pPr>
              <w:rPr>
                <w:color w:val="000000" w:themeColor="text1"/>
                <w:szCs w:val="24"/>
              </w:rPr>
            </w:pPr>
            <w:r w:rsidRPr="00125467">
              <w:rPr>
                <w:b/>
                <w:szCs w:val="24"/>
              </w:rPr>
              <w:t>Wykaz zajęć</w:t>
            </w:r>
          </w:p>
        </w:tc>
      </w:tr>
      <w:tr w:rsidR="000821B9" w:rsidRPr="00125467" w:rsidTr="00445BC6">
        <w:trPr>
          <w:trHeight w:val="563"/>
        </w:trPr>
        <w:tc>
          <w:tcPr>
            <w:tcW w:w="8781" w:type="dxa"/>
          </w:tcPr>
          <w:p w:rsidR="00842F11" w:rsidRPr="00125467" w:rsidRDefault="00842F11" w:rsidP="00445BC6">
            <w:pPr>
              <w:rPr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>Rok akademicki 2018/19</w:t>
            </w:r>
          </w:p>
          <w:p w:rsidR="00842F11" w:rsidRPr="00125467" w:rsidRDefault="00842F11" w:rsidP="00445BC6">
            <w:pPr>
              <w:rPr>
                <w:color w:val="000000" w:themeColor="text1"/>
                <w:szCs w:val="24"/>
                <w:u w:val="single"/>
              </w:rPr>
            </w:pPr>
            <w:r w:rsidRPr="00125467">
              <w:rPr>
                <w:color w:val="000000" w:themeColor="text1"/>
                <w:szCs w:val="24"/>
                <w:u w:val="single"/>
              </w:rPr>
              <w:t>Semestr zimowy</w:t>
            </w:r>
          </w:p>
          <w:p w:rsidR="00842F11" w:rsidRPr="00125467" w:rsidRDefault="00D2639E" w:rsidP="00445BC6">
            <w:pPr>
              <w:rPr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>Historia Nauki i Techniki</w:t>
            </w:r>
            <w:r w:rsidR="009E3603">
              <w:rPr>
                <w:color w:val="000000" w:themeColor="text1"/>
                <w:szCs w:val="24"/>
              </w:rPr>
              <w:t>,</w:t>
            </w:r>
            <w:r w:rsidR="00F24018" w:rsidRPr="00125467">
              <w:rPr>
                <w:color w:val="000000" w:themeColor="text1"/>
                <w:szCs w:val="24"/>
              </w:rPr>
              <w:t xml:space="preserve"> </w:t>
            </w:r>
            <w:r w:rsidR="00F74059" w:rsidRPr="00125467">
              <w:rPr>
                <w:color w:val="000000" w:themeColor="text1"/>
                <w:szCs w:val="24"/>
              </w:rPr>
              <w:t xml:space="preserve">I </w:t>
            </w:r>
            <w:proofErr w:type="spellStart"/>
            <w:r w:rsidR="00F74059" w:rsidRPr="00125467">
              <w:rPr>
                <w:color w:val="000000" w:themeColor="text1"/>
                <w:szCs w:val="24"/>
              </w:rPr>
              <w:t>sem</w:t>
            </w:r>
            <w:proofErr w:type="spellEnd"/>
            <w:r w:rsidR="00F74059" w:rsidRPr="00125467">
              <w:rPr>
                <w:color w:val="000000" w:themeColor="text1"/>
                <w:szCs w:val="24"/>
              </w:rPr>
              <w:t xml:space="preserve">. </w:t>
            </w:r>
            <w:r w:rsidR="009E3603">
              <w:rPr>
                <w:color w:val="000000" w:themeColor="text1"/>
                <w:szCs w:val="24"/>
              </w:rPr>
              <w:t>wyk.</w:t>
            </w:r>
            <w:r w:rsidR="00F74059">
              <w:rPr>
                <w:color w:val="000000" w:themeColor="text1"/>
                <w:szCs w:val="24"/>
              </w:rPr>
              <w:t xml:space="preserve"> </w:t>
            </w:r>
            <w:r w:rsidR="009E3603">
              <w:rPr>
                <w:color w:val="000000" w:themeColor="text1"/>
                <w:szCs w:val="24"/>
              </w:rPr>
              <w:t xml:space="preserve">- 15 godz.;  VII </w:t>
            </w:r>
            <w:proofErr w:type="spellStart"/>
            <w:r w:rsidR="009E3603">
              <w:rPr>
                <w:color w:val="000000" w:themeColor="text1"/>
                <w:szCs w:val="24"/>
              </w:rPr>
              <w:t>sem</w:t>
            </w:r>
            <w:proofErr w:type="spellEnd"/>
            <w:r w:rsidR="009E3603">
              <w:rPr>
                <w:color w:val="000000" w:themeColor="text1"/>
                <w:szCs w:val="24"/>
              </w:rPr>
              <w:t>. wyk.- 30 godz</w:t>
            </w:r>
            <w:r w:rsidRPr="00125467">
              <w:rPr>
                <w:color w:val="000000" w:themeColor="text1"/>
                <w:szCs w:val="24"/>
              </w:rPr>
              <w:t>.</w:t>
            </w:r>
          </w:p>
          <w:p w:rsidR="00842F11" w:rsidRPr="00125467" w:rsidRDefault="00842F11" w:rsidP="00842F11">
            <w:pPr>
              <w:rPr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>Fizyka</w:t>
            </w:r>
            <w:r w:rsidR="004D493E">
              <w:rPr>
                <w:color w:val="000000" w:themeColor="text1"/>
                <w:szCs w:val="24"/>
              </w:rPr>
              <w:t xml:space="preserve"> </w:t>
            </w:r>
            <w:r w:rsidRPr="00125467">
              <w:rPr>
                <w:color w:val="000000" w:themeColor="text1"/>
                <w:szCs w:val="24"/>
              </w:rPr>
              <w:t xml:space="preserve"> </w:t>
            </w:r>
            <w:r w:rsidR="009E3603">
              <w:rPr>
                <w:color w:val="000000" w:themeColor="text1"/>
                <w:szCs w:val="24"/>
              </w:rPr>
              <w:t xml:space="preserve">I </w:t>
            </w:r>
            <w:proofErr w:type="spellStart"/>
            <w:r w:rsidR="009E3603">
              <w:rPr>
                <w:color w:val="000000" w:themeColor="text1"/>
                <w:szCs w:val="24"/>
              </w:rPr>
              <w:t>sem</w:t>
            </w:r>
            <w:proofErr w:type="spellEnd"/>
            <w:r w:rsidR="009E3603">
              <w:rPr>
                <w:color w:val="000000" w:themeColor="text1"/>
                <w:szCs w:val="24"/>
              </w:rPr>
              <w:t>. wyk. -</w:t>
            </w:r>
            <w:r w:rsidR="004D493E">
              <w:rPr>
                <w:color w:val="000000" w:themeColor="text1"/>
                <w:szCs w:val="24"/>
              </w:rPr>
              <w:t xml:space="preserve"> 30</w:t>
            </w:r>
            <w:r w:rsidR="009E3603">
              <w:rPr>
                <w:color w:val="000000" w:themeColor="text1"/>
                <w:szCs w:val="24"/>
              </w:rPr>
              <w:t xml:space="preserve"> godz.</w:t>
            </w:r>
            <w:r w:rsidR="004D493E">
              <w:rPr>
                <w:color w:val="000000" w:themeColor="text1"/>
                <w:szCs w:val="24"/>
              </w:rPr>
              <w:t xml:space="preserve">, </w:t>
            </w:r>
            <w:r w:rsidR="009E3603">
              <w:rPr>
                <w:color w:val="000000" w:themeColor="text1"/>
                <w:szCs w:val="24"/>
              </w:rPr>
              <w:t>ćw. –</w:t>
            </w:r>
            <w:r w:rsidR="004D493E">
              <w:rPr>
                <w:color w:val="000000" w:themeColor="text1"/>
                <w:szCs w:val="24"/>
              </w:rPr>
              <w:t xml:space="preserve"> 15</w:t>
            </w:r>
            <w:r w:rsidR="009E3603">
              <w:rPr>
                <w:color w:val="000000" w:themeColor="text1"/>
                <w:szCs w:val="24"/>
              </w:rPr>
              <w:t xml:space="preserve"> godz.</w:t>
            </w:r>
            <w:r w:rsidR="004D493E">
              <w:rPr>
                <w:color w:val="000000" w:themeColor="text1"/>
                <w:szCs w:val="24"/>
              </w:rPr>
              <w:t xml:space="preserve">, </w:t>
            </w:r>
            <w:r w:rsidR="004D493E" w:rsidRPr="00125467">
              <w:rPr>
                <w:color w:val="000000" w:themeColor="text1"/>
                <w:szCs w:val="24"/>
              </w:rPr>
              <w:t xml:space="preserve"> </w:t>
            </w:r>
            <w:r w:rsidR="009E3603">
              <w:rPr>
                <w:color w:val="000000" w:themeColor="text1"/>
                <w:szCs w:val="24"/>
              </w:rPr>
              <w:t>lab. -</w:t>
            </w:r>
            <w:r w:rsidR="004D493E">
              <w:rPr>
                <w:color w:val="000000" w:themeColor="text1"/>
                <w:szCs w:val="24"/>
              </w:rPr>
              <w:t xml:space="preserve"> 2x</w:t>
            </w:r>
            <w:r w:rsidR="009E3603">
              <w:rPr>
                <w:color w:val="000000" w:themeColor="text1"/>
                <w:szCs w:val="24"/>
              </w:rPr>
              <w:t>15 godz.</w:t>
            </w:r>
          </w:p>
          <w:p w:rsidR="004D493E" w:rsidRDefault="004D493E" w:rsidP="00842F11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Matematyka </w:t>
            </w:r>
            <w:r w:rsidRPr="00125467">
              <w:rPr>
                <w:color w:val="000000" w:themeColor="text1"/>
                <w:szCs w:val="24"/>
              </w:rPr>
              <w:t xml:space="preserve">I </w:t>
            </w:r>
            <w:proofErr w:type="spellStart"/>
            <w:r w:rsidRPr="00125467">
              <w:rPr>
                <w:color w:val="000000" w:themeColor="text1"/>
                <w:szCs w:val="24"/>
              </w:rPr>
              <w:t>sem</w:t>
            </w:r>
            <w:proofErr w:type="spellEnd"/>
            <w:r w:rsidRPr="00125467">
              <w:rPr>
                <w:color w:val="000000" w:themeColor="text1"/>
                <w:szCs w:val="24"/>
              </w:rPr>
              <w:t xml:space="preserve">. </w:t>
            </w:r>
            <w:r w:rsidR="009E3603">
              <w:rPr>
                <w:color w:val="000000" w:themeColor="text1"/>
                <w:szCs w:val="24"/>
              </w:rPr>
              <w:t xml:space="preserve"> wyk. – 30 godz.</w:t>
            </w:r>
            <w:r>
              <w:rPr>
                <w:color w:val="000000" w:themeColor="text1"/>
                <w:szCs w:val="24"/>
              </w:rPr>
              <w:t xml:space="preserve">, </w:t>
            </w:r>
            <w:r w:rsidR="00842F11" w:rsidRPr="00125467">
              <w:rPr>
                <w:color w:val="000000" w:themeColor="text1"/>
                <w:szCs w:val="24"/>
              </w:rPr>
              <w:t xml:space="preserve"> </w:t>
            </w:r>
            <w:r w:rsidR="009E3603">
              <w:rPr>
                <w:color w:val="000000" w:themeColor="text1"/>
                <w:szCs w:val="24"/>
              </w:rPr>
              <w:t>ćw. –</w:t>
            </w:r>
            <w:r>
              <w:rPr>
                <w:color w:val="000000" w:themeColor="text1"/>
                <w:szCs w:val="24"/>
              </w:rPr>
              <w:t xml:space="preserve"> 30</w:t>
            </w:r>
            <w:r w:rsidR="009E3603">
              <w:rPr>
                <w:color w:val="000000" w:themeColor="text1"/>
                <w:szCs w:val="24"/>
              </w:rPr>
              <w:t xml:space="preserve"> godz.</w:t>
            </w:r>
            <w:r>
              <w:rPr>
                <w:color w:val="000000" w:themeColor="text1"/>
                <w:szCs w:val="24"/>
              </w:rPr>
              <w:t>,</w:t>
            </w:r>
          </w:p>
          <w:p w:rsidR="00842F11" w:rsidRPr="00125467" w:rsidRDefault="009E3603" w:rsidP="00842F11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Matematyka III </w:t>
            </w:r>
            <w:proofErr w:type="spellStart"/>
            <w:r>
              <w:rPr>
                <w:color w:val="000000" w:themeColor="text1"/>
                <w:szCs w:val="24"/>
              </w:rPr>
              <w:t>sem</w:t>
            </w:r>
            <w:proofErr w:type="spellEnd"/>
            <w:r>
              <w:rPr>
                <w:color w:val="000000" w:themeColor="text1"/>
                <w:szCs w:val="24"/>
              </w:rPr>
              <w:t>. wyk. – 30 godz., ćw.-</w:t>
            </w:r>
            <w:r w:rsidR="004D493E">
              <w:rPr>
                <w:color w:val="000000" w:themeColor="text1"/>
                <w:szCs w:val="24"/>
              </w:rPr>
              <w:t xml:space="preserve"> 30</w:t>
            </w:r>
            <w:r>
              <w:rPr>
                <w:color w:val="000000" w:themeColor="text1"/>
                <w:szCs w:val="24"/>
              </w:rPr>
              <w:t xml:space="preserve"> godz.</w:t>
            </w:r>
            <w:r w:rsidR="004D493E">
              <w:rPr>
                <w:color w:val="000000" w:themeColor="text1"/>
                <w:szCs w:val="24"/>
              </w:rPr>
              <w:t>,</w:t>
            </w:r>
          </w:p>
          <w:p w:rsidR="00842F11" w:rsidRPr="00125467" w:rsidRDefault="00842F11" w:rsidP="00445BC6">
            <w:pPr>
              <w:rPr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 xml:space="preserve">Automatyka III </w:t>
            </w:r>
            <w:proofErr w:type="spellStart"/>
            <w:r w:rsidRPr="00125467">
              <w:rPr>
                <w:color w:val="000000" w:themeColor="text1"/>
                <w:szCs w:val="24"/>
              </w:rPr>
              <w:t>sem</w:t>
            </w:r>
            <w:proofErr w:type="spellEnd"/>
            <w:r w:rsidRPr="00125467">
              <w:rPr>
                <w:color w:val="000000" w:themeColor="text1"/>
                <w:szCs w:val="24"/>
              </w:rPr>
              <w:t xml:space="preserve">. </w:t>
            </w:r>
            <w:r w:rsidR="009E3603">
              <w:rPr>
                <w:color w:val="000000" w:themeColor="text1"/>
                <w:szCs w:val="24"/>
              </w:rPr>
              <w:t>wyk. –</w:t>
            </w:r>
            <w:r w:rsidR="004D493E">
              <w:rPr>
                <w:color w:val="000000" w:themeColor="text1"/>
                <w:szCs w:val="24"/>
              </w:rPr>
              <w:t xml:space="preserve"> 15</w:t>
            </w:r>
            <w:r w:rsidR="009E3603">
              <w:rPr>
                <w:color w:val="000000" w:themeColor="text1"/>
                <w:szCs w:val="24"/>
              </w:rPr>
              <w:t xml:space="preserve"> godz., ć</w:t>
            </w:r>
            <w:r w:rsidR="004D493E">
              <w:rPr>
                <w:color w:val="000000" w:themeColor="text1"/>
                <w:szCs w:val="24"/>
              </w:rPr>
              <w:t xml:space="preserve">w. </w:t>
            </w:r>
            <w:r w:rsidR="009E3603">
              <w:rPr>
                <w:color w:val="000000" w:themeColor="text1"/>
                <w:szCs w:val="24"/>
              </w:rPr>
              <w:t>-</w:t>
            </w:r>
            <w:r w:rsidR="004D493E">
              <w:rPr>
                <w:color w:val="000000" w:themeColor="text1"/>
                <w:szCs w:val="24"/>
              </w:rPr>
              <w:t>15</w:t>
            </w:r>
            <w:r w:rsidR="009E3603">
              <w:rPr>
                <w:color w:val="000000" w:themeColor="text1"/>
                <w:szCs w:val="24"/>
              </w:rPr>
              <w:t xml:space="preserve"> godz.</w:t>
            </w:r>
            <w:r w:rsidR="004D493E">
              <w:rPr>
                <w:color w:val="000000" w:themeColor="text1"/>
                <w:szCs w:val="24"/>
              </w:rPr>
              <w:t>,</w:t>
            </w:r>
          </w:p>
          <w:p w:rsidR="00842F11" w:rsidRPr="00125467" w:rsidRDefault="00842F11" w:rsidP="00445BC6">
            <w:pPr>
              <w:rPr>
                <w:color w:val="000000" w:themeColor="text1"/>
                <w:szCs w:val="24"/>
                <w:u w:val="single"/>
              </w:rPr>
            </w:pPr>
            <w:r w:rsidRPr="00125467">
              <w:rPr>
                <w:color w:val="000000" w:themeColor="text1"/>
                <w:szCs w:val="24"/>
                <w:u w:val="single"/>
              </w:rPr>
              <w:t>Semestr letni</w:t>
            </w:r>
          </w:p>
          <w:p w:rsidR="00D2639E" w:rsidRPr="00125467" w:rsidRDefault="00D2639E" w:rsidP="00445BC6">
            <w:pPr>
              <w:rPr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>Matematyka</w:t>
            </w:r>
            <w:r w:rsidR="004D493E">
              <w:rPr>
                <w:color w:val="000000" w:themeColor="text1"/>
                <w:szCs w:val="24"/>
              </w:rPr>
              <w:t xml:space="preserve"> </w:t>
            </w:r>
            <w:r w:rsidR="004D493E" w:rsidRPr="00125467">
              <w:rPr>
                <w:color w:val="000000" w:themeColor="text1"/>
                <w:szCs w:val="24"/>
              </w:rPr>
              <w:t xml:space="preserve">II </w:t>
            </w:r>
            <w:proofErr w:type="spellStart"/>
            <w:r w:rsidR="004D493E" w:rsidRPr="00125467">
              <w:rPr>
                <w:color w:val="000000" w:themeColor="text1"/>
                <w:szCs w:val="24"/>
              </w:rPr>
              <w:t>sem</w:t>
            </w:r>
            <w:proofErr w:type="spellEnd"/>
            <w:r w:rsidR="004D493E" w:rsidRPr="00125467">
              <w:rPr>
                <w:color w:val="000000" w:themeColor="text1"/>
                <w:szCs w:val="24"/>
              </w:rPr>
              <w:t xml:space="preserve">. </w:t>
            </w:r>
            <w:r w:rsidR="009E3603">
              <w:rPr>
                <w:color w:val="000000" w:themeColor="text1"/>
                <w:szCs w:val="24"/>
              </w:rPr>
              <w:t xml:space="preserve"> wyk. – </w:t>
            </w:r>
            <w:r w:rsidR="004D493E">
              <w:rPr>
                <w:color w:val="000000" w:themeColor="text1"/>
                <w:szCs w:val="24"/>
              </w:rPr>
              <w:t>30</w:t>
            </w:r>
            <w:r w:rsidR="009E3603">
              <w:rPr>
                <w:color w:val="000000" w:themeColor="text1"/>
                <w:szCs w:val="24"/>
              </w:rPr>
              <w:t xml:space="preserve"> godz.</w:t>
            </w:r>
            <w:r w:rsidR="004D493E">
              <w:rPr>
                <w:color w:val="000000" w:themeColor="text1"/>
                <w:szCs w:val="24"/>
              </w:rPr>
              <w:t>,</w:t>
            </w:r>
            <w:r w:rsidR="00582A7C" w:rsidRPr="00125467">
              <w:rPr>
                <w:color w:val="000000" w:themeColor="text1"/>
                <w:szCs w:val="24"/>
              </w:rPr>
              <w:t xml:space="preserve"> </w:t>
            </w:r>
            <w:r w:rsidR="009E3603">
              <w:rPr>
                <w:color w:val="000000" w:themeColor="text1"/>
                <w:szCs w:val="24"/>
              </w:rPr>
              <w:t>ćw.-</w:t>
            </w:r>
            <w:r w:rsidR="00582A7C" w:rsidRPr="00125467">
              <w:rPr>
                <w:color w:val="000000" w:themeColor="text1"/>
                <w:szCs w:val="24"/>
              </w:rPr>
              <w:t xml:space="preserve"> </w:t>
            </w:r>
            <w:r w:rsidR="004D493E">
              <w:rPr>
                <w:color w:val="000000" w:themeColor="text1"/>
                <w:szCs w:val="24"/>
              </w:rPr>
              <w:t xml:space="preserve">30 </w:t>
            </w:r>
            <w:r w:rsidR="009E3603">
              <w:rPr>
                <w:color w:val="000000" w:themeColor="text1"/>
                <w:szCs w:val="24"/>
              </w:rPr>
              <w:t>godz.</w:t>
            </w:r>
            <w:r w:rsidR="004D493E">
              <w:rPr>
                <w:color w:val="000000" w:themeColor="text1"/>
                <w:szCs w:val="24"/>
              </w:rPr>
              <w:t>,</w:t>
            </w:r>
          </w:p>
          <w:p w:rsidR="00D2639E" w:rsidRPr="00125467" w:rsidRDefault="00D2639E" w:rsidP="009E3603">
            <w:pPr>
              <w:rPr>
                <w:color w:val="000000" w:themeColor="text1"/>
                <w:szCs w:val="24"/>
              </w:rPr>
            </w:pPr>
            <w:r w:rsidRPr="00125467">
              <w:rPr>
                <w:color w:val="000000" w:themeColor="text1"/>
                <w:szCs w:val="24"/>
              </w:rPr>
              <w:t>Automatyka</w:t>
            </w:r>
            <w:r w:rsidR="004D493E">
              <w:rPr>
                <w:color w:val="000000" w:themeColor="text1"/>
                <w:szCs w:val="24"/>
              </w:rPr>
              <w:t xml:space="preserve">  </w:t>
            </w:r>
            <w:r w:rsidR="004D493E" w:rsidRPr="00125467">
              <w:rPr>
                <w:color w:val="000000" w:themeColor="text1"/>
                <w:szCs w:val="24"/>
              </w:rPr>
              <w:t xml:space="preserve">II </w:t>
            </w:r>
            <w:proofErr w:type="spellStart"/>
            <w:r w:rsidR="004D493E" w:rsidRPr="00125467">
              <w:rPr>
                <w:color w:val="000000" w:themeColor="text1"/>
                <w:szCs w:val="24"/>
              </w:rPr>
              <w:t>sem</w:t>
            </w:r>
            <w:proofErr w:type="spellEnd"/>
            <w:r w:rsidR="004D493E" w:rsidRPr="00125467">
              <w:rPr>
                <w:color w:val="000000" w:themeColor="text1"/>
                <w:szCs w:val="24"/>
              </w:rPr>
              <w:t xml:space="preserve">. </w:t>
            </w:r>
            <w:r w:rsidR="009E3603">
              <w:rPr>
                <w:color w:val="000000" w:themeColor="text1"/>
                <w:szCs w:val="24"/>
              </w:rPr>
              <w:t>wyk. – 15 godz., ćw. -15 godz.,</w:t>
            </w:r>
            <w:bookmarkStart w:id="0" w:name="_GoBack"/>
            <w:bookmarkEnd w:id="0"/>
          </w:p>
        </w:tc>
      </w:tr>
      <w:tr w:rsidR="000821B9" w:rsidRPr="00125467" w:rsidTr="00445BC6">
        <w:tc>
          <w:tcPr>
            <w:tcW w:w="8781" w:type="dxa"/>
          </w:tcPr>
          <w:p w:rsidR="000821B9" w:rsidRPr="00125467" w:rsidRDefault="00842F11" w:rsidP="00445BC6">
            <w:pPr>
              <w:rPr>
                <w:b/>
                <w:szCs w:val="24"/>
              </w:rPr>
            </w:pPr>
            <w:r w:rsidRPr="00125467">
              <w:rPr>
                <w:b/>
                <w:szCs w:val="24"/>
              </w:rPr>
              <w:t>Dorobek naukowy</w:t>
            </w:r>
          </w:p>
        </w:tc>
      </w:tr>
      <w:tr w:rsidR="000821B9" w:rsidRPr="00125467" w:rsidTr="00445BC6">
        <w:trPr>
          <w:trHeight w:val="500"/>
        </w:trPr>
        <w:tc>
          <w:tcPr>
            <w:tcW w:w="8781" w:type="dxa"/>
          </w:tcPr>
          <w:p w:rsidR="006622F7" w:rsidRPr="006622F7" w:rsidRDefault="006622F7" w:rsidP="006622F7">
            <w:pPr>
              <w:rPr>
                <w:szCs w:val="24"/>
              </w:rPr>
            </w:pPr>
            <w:r w:rsidRPr="006622F7">
              <w:rPr>
                <w:szCs w:val="24"/>
              </w:rPr>
              <w:t xml:space="preserve">Główny obszar działalności naukowej dr inż. Andrzeja Ossowskiego  (poparty około czterdziestoma publikacjami) obejmuje zagadnienia stabilności i stabilizacji, lub ogólniej, analizy jakościowej układów </w:t>
            </w:r>
            <w:proofErr w:type="spellStart"/>
            <w:r w:rsidRPr="006622F7">
              <w:rPr>
                <w:szCs w:val="24"/>
              </w:rPr>
              <w:t>mechatronicznych</w:t>
            </w:r>
            <w:proofErr w:type="spellEnd"/>
            <w:r w:rsidRPr="006622F7">
              <w:rPr>
                <w:szCs w:val="24"/>
              </w:rPr>
              <w:t xml:space="preserve">. Prócz tego, </w:t>
            </w:r>
            <w:r w:rsidR="006367A5">
              <w:rPr>
                <w:szCs w:val="24"/>
              </w:rPr>
              <w:t>dr inż. Andrzej Ossowski</w:t>
            </w:r>
            <w:r w:rsidRPr="006622F7">
              <w:rPr>
                <w:szCs w:val="24"/>
              </w:rPr>
              <w:t xml:space="preserve">  uczestniczył w różnych projektach europejskich i krajowych</w:t>
            </w:r>
            <w:r w:rsidR="006367A5">
              <w:rPr>
                <w:szCs w:val="24"/>
              </w:rPr>
              <w:t xml:space="preserve"> w ich efekcie </w:t>
            </w:r>
            <w:r w:rsidRPr="006622F7">
              <w:rPr>
                <w:szCs w:val="24"/>
              </w:rPr>
              <w:t xml:space="preserve"> opublikował kilkadziesiąt prac na temat: akustyki technicznej i psychoakustyki, algorytmów genetycznych, analizy </w:t>
            </w:r>
            <w:proofErr w:type="spellStart"/>
            <w:r w:rsidRPr="006622F7">
              <w:rPr>
                <w:szCs w:val="24"/>
              </w:rPr>
              <w:t>falkowej</w:t>
            </w:r>
            <w:proofErr w:type="spellEnd"/>
            <w:r w:rsidRPr="006622F7">
              <w:rPr>
                <w:szCs w:val="24"/>
              </w:rPr>
              <w:t xml:space="preserve">, zastosowań sieci neuronowych, filozofii baz danych i modelowania układów, biomechaniki, aktywnej wibroizolacji i  tłumienia drgań, laserowego sterowania i modyfikacji </w:t>
            </w:r>
            <w:proofErr w:type="spellStart"/>
            <w:r w:rsidRPr="006622F7">
              <w:rPr>
                <w:szCs w:val="24"/>
              </w:rPr>
              <w:t>mikrokonstrukcji</w:t>
            </w:r>
            <w:proofErr w:type="spellEnd"/>
            <w:r w:rsidRPr="006622F7">
              <w:rPr>
                <w:szCs w:val="24"/>
              </w:rPr>
              <w:t xml:space="preserve">, </w:t>
            </w:r>
            <w:proofErr w:type="spellStart"/>
            <w:r w:rsidRPr="006622F7">
              <w:rPr>
                <w:szCs w:val="24"/>
              </w:rPr>
              <w:t>korugacji</w:t>
            </w:r>
            <w:proofErr w:type="spellEnd"/>
            <w:r w:rsidRPr="006622F7">
              <w:rPr>
                <w:szCs w:val="24"/>
              </w:rPr>
              <w:t xml:space="preserve"> torów kolejowych i poligonizacji kół, dynamiki zawieszeń pneumatycznych, dynamiki układów z tarciem suchym, metod badania i własności betonów nowej generacji. </w:t>
            </w:r>
          </w:p>
          <w:p w:rsidR="00125467" w:rsidRPr="00125467" w:rsidRDefault="00125467" w:rsidP="00125467">
            <w:pPr>
              <w:spacing w:before="120"/>
              <w:rPr>
                <w:b/>
                <w:color w:val="000000" w:themeColor="text1"/>
                <w:szCs w:val="24"/>
              </w:rPr>
            </w:pPr>
            <w:r w:rsidRPr="00125467">
              <w:rPr>
                <w:b/>
                <w:color w:val="000000" w:themeColor="text1"/>
                <w:szCs w:val="24"/>
              </w:rPr>
              <w:t xml:space="preserve">Monografie 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A.</w:t>
            </w:r>
            <w:r w:rsidR="00636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Ossowsk</w:t>
            </w:r>
            <w:r w:rsidR="00636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</w:t>
            </w:r>
            <w:r w:rsidR="00662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, Zastosowanie sieci neuronowych do stabilizacji układów dynamicznych</w:t>
            </w:r>
            <w:r w:rsidR="00636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662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Prace IPPT PAN, 32/1992.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A.</w:t>
            </w:r>
            <w:r w:rsidR="00636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Ossowski</w:t>
            </w:r>
            <w:r w:rsidR="006622F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:</w:t>
            </w:r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Analiza jakościowa w zagadnieniach stabilności i stabilizacji układów </w:t>
            </w:r>
            <w:proofErr w:type="spellStart"/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mechatronicznych</w:t>
            </w:r>
            <w:proofErr w:type="spellEnd"/>
            <w:r w:rsidR="006622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IFTR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Reports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8/ Warszawa 2007, str. 315.</w:t>
            </w:r>
          </w:p>
          <w:p w:rsidR="00125467" w:rsidRPr="00125467" w:rsidRDefault="00125467" w:rsidP="00125467">
            <w:pPr>
              <w:rPr>
                <w:b/>
                <w:color w:val="000000" w:themeColor="text1"/>
                <w:szCs w:val="24"/>
                <w:lang w:val="en-US"/>
              </w:rPr>
            </w:pPr>
            <w:proofErr w:type="spellStart"/>
            <w:r w:rsidRPr="00125467">
              <w:rPr>
                <w:b/>
                <w:color w:val="000000" w:themeColor="text1"/>
                <w:szCs w:val="24"/>
                <w:lang w:val="en-US"/>
              </w:rPr>
              <w:t>Artykuły</w:t>
            </w:r>
            <w:proofErr w:type="spellEnd"/>
            <w:r w:rsidRPr="00125467">
              <w:rPr>
                <w:b/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Pr="00125467">
              <w:rPr>
                <w:b/>
                <w:color w:val="000000" w:themeColor="text1"/>
                <w:szCs w:val="24"/>
                <w:lang w:val="en-US"/>
              </w:rPr>
              <w:t>naukowe</w:t>
            </w:r>
            <w:proofErr w:type="spellEnd"/>
          </w:p>
          <w:p w:rsidR="00125467" w:rsidRPr="00125467" w:rsidRDefault="006622F7" w:rsidP="0012546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A.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Ossowski</w:t>
            </w:r>
            <w:proofErr w:type="spellEnd"/>
            <w:r w:rsidR="00125467"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125467"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Aymptotic</w:t>
            </w:r>
            <w:proofErr w:type="spellEnd"/>
            <w:r w:rsidR="00125467"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25467"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behaviour</w:t>
            </w:r>
            <w:proofErr w:type="spellEnd"/>
            <w:r w:rsidR="00125467"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of an oscillator excited by dry friction forces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="00125467"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Journal of Sound and Vibration, 222(4), 1999.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A.Ossowski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Quadratic stability of dynamical systems with perturbations</w:t>
            </w:r>
            <w:r w:rsidR="006622F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International Journal of Nonlinear Mechanics, 33, 2000.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A.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Ossowski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, J.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Żytkow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Geometrical approach to a coherent set of operational definitions</w:t>
            </w:r>
            <w:r w:rsidR="006622F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Intelligent Information Systems, Advances in Soft Computing, Springer-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Verlag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2000.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A.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Ossowski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, A.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Święcicka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Statistical </w:t>
            </w:r>
            <w:proofErr w:type="spellStart"/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genentic</w:t>
            </w:r>
            <w:proofErr w:type="spellEnd"/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algorrithms</w:t>
            </w:r>
            <w:proofErr w:type="spellEnd"/>
            <w:r w:rsidR="006622F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Intelligent Information Systems, Advances in Soft Computing, Springer-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Verlag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2001.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J.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Smirnova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, A.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Ossowski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A </w:t>
            </w:r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method for </w:t>
            </w:r>
            <w:proofErr w:type="spellStart"/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optimisation</w:t>
            </w:r>
            <w:proofErr w:type="spellEnd"/>
            <w:r w:rsidRPr="0012546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absorptive configurations on classrooms</w:t>
            </w:r>
            <w:r w:rsidR="006367A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Acoustica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united with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Acta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Acoustica</w:t>
            </w:r>
            <w:proofErr w:type="spellEnd"/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, January 2005.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Ossowski A., Dąbrowski M., </w:t>
            </w:r>
            <w:hyperlink r:id="rId6" w:history="1">
              <w:r w:rsidRPr="00125467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Glinicki M. A.</w:t>
              </w:r>
            </w:hyperlink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7" w:history="1">
              <w:proofErr w:type="spellStart"/>
              <w:r w:rsidRPr="00125467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Ranachowski</w:t>
              </w:r>
              <w:proofErr w:type="spellEnd"/>
              <w:r w:rsidRPr="00125467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Z.</w:t>
              </w:r>
            </w:hyperlink>
            <w:r w:rsidRPr="001254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25467">
              <w:rPr>
                <w:rFonts w:ascii="Times New Roman" w:hAnsi="Times New Roman"/>
                <w:i/>
                <w:iCs/>
                <w:sz w:val="24"/>
                <w:szCs w:val="24"/>
              </w:rPr>
              <w:t>XIX Konferencja Popioły z Energetyki, 24-26 października 2012</w:t>
            </w:r>
            <w:r w:rsidRPr="00125467">
              <w:rPr>
                <w:rFonts w:ascii="Times New Roman" w:hAnsi="Times New Roman"/>
                <w:sz w:val="24"/>
                <w:szCs w:val="24"/>
              </w:rPr>
              <w:t xml:space="preserve">, rozdział: </w:t>
            </w:r>
            <w:r w:rsidRPr="0012546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Właściwości termiczne </w:t>
            </w:r>
            <w:r w:rsidRPr="0012546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twardniejących betonów z wieloskładnikowych cementów z dodatkiem popiołu lotnego wapiennego z Elektrowni Bełchatów</w:t>
            </w:r>
            <w:r w:rsidRPr="001254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25467">
              <w:rPr>
                <w:rFonts w:ascii="Times New Roman" w:hAnsi="Times New Roman"/>
                <w:sz w:val="24"/>
                <w:szCs w:val="24"/>
              </w:rPr>
              <w:t>Ekotech</w:t>
            </w:r>
            <w:proofErr w:type="spellEnd"/>
            <w:r w:rsidRPr="00125467">
              <w:rPr>
                <w:rFonts w:ascii="Times New Roman" w:hAnsi="Times New Roman"/>
                <w:sz w:val="24"/>
                <w:szCs w:val="24"/>
              </w:rPr>
              <w:t>, Szczecin, pp.</w:t>
            </w:r>
            <w:r w:rsidR="006622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467">
              <w:rPr>
                <w:rFonts w:ascii="Times New Roman" w:hAnsi="Times New Roman"/>
                <w:sz w:val="24"/>
                <w:szCs w:val="24"/>
              </w:rPr>
              <w:t xml:space="preserve">69-80, </w:t>
            </w:r>
            <w:r w:rsidRPr="00125467">
              <w:rPr>
                <w:rFonts w:ascii="Times New Roman" w:hAnsi="Times New Roman"/>
                <w:bCs/>
                <w:sz w:val="24"/>
                <w:szCs w:val="24"/>
              </w:rPr>
              <w:t>2012.</w:t>
            </w:r>
            <w:r w:rsidRPr="001254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25467" w:rsidRPr="00125467" w:rsidRDefault="00125467" w:rsidP="0012546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>Knor</w:t>
            </w:r>
            <w:proofErr w:type="spellEnd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G., </w:t>
            </w:r>
            <w:proofErr w:type="spellStart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>Glinicki</w:t>
            </w:r>
            <w:proofErr w:type="spellEnd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M.A., </w:t>
            </w:r>
            <w:proofErr w:type="spellStart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>Holnicki-Szulc</w:t>
            </w:r>
            <w:proofErr w:type="spellEnd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622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J., </w:t>
            </w:r>
            <w:proofErr w:type="spellStart"/>
            <w:r w:rsidR="006622F7">
              <w:rPr>
                <w:rFonts w:ascii="Times New Roman" w:hAnsi="Times New Roman"/>
                <w:sz w:val="24"/>
                <w:szCs w:val="24"/>
                <w:lang w:val="en-US"/>
              </w:rPr>
              <w:t>Ossowski</w:t>
            </w:r>
            <w:proofErr w:type="spellEnd"/>
            <w:r w:rsidR="006622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A., </w:t>
            </w:r>
            <w:proofErr w:type="spellStart"/>
            <w:r w:rsidR="006622F7">
              <w:rPr>
                <w:rFonts w:ascii="Times New Roman" w:hAnsi="Times New Roman"/>
                <w:sz w:val="24"/>
                <w:szCs w:val="24"/>
                <w:lang w:val="en-US"/>
              </w:rPr>
              <w:t>Ranachowski</w:t>
            </w:r>
            <w:proofErr w:type="spellEnd"/>
            <w:r w:rsidR="006622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Z.:</w:t>
            </w:r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25467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Influence of calcareous fly ash on the temperature of concrete in massive elements during the first 72 hours of hardening</w:t>
            </w:r>
            <w:r w:rsidR="006622F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Roads and Bridges </w:t>
            </w:r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- </w:t>
            </w:r>
            <w:proofErr w:type="spellStart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>Drogi</w:t>
            </w:r>
            <w:proofErr w:type="spellEnd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>mosty</w:t>
            </w:r>
            <w:proofErr w:type="spellEnd"/>
            <w:r w:rsidRPr="001254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12, 1, 113-126, </w:t>
            </w:r>
            <w:r w:rsidRPr="00125467">
              <w:rPr>
                <w:rStyle w:val="Pogrubienie"/>
                <w:rFonts w:ascii="Times New Roman" w:hAnsi="Times New Roman"/>
                <w:b w:val="0"/>
                <w:sz w:val="24"/>
                <w:szCs w:val="24"/>
                <w:lang w:val="en-US"/>
              </w:rPr>
              <w:t>2013.</w:t>
            </w:r>
          </w:p>
          <w:p w:rsidR="006622F7" w:rsidRDefault="006622F7" w:rsidP="00125467">
            <w:pPr>
              <w:rPr>
                <w:b/>
                <w:color w:val="000000" w:themeColor="text1"/>
                <w:szCs w:val="24"/>
              </w:rPr>
            </w:pPr>
          </w:p>
          <w:p w:rsidR="00125467" w:rsidRPr="00125467" w:rsidRDefault="00125467" w:rsidP="00125467">
            <w:pPr>
              <w:rPr>
                <w:b/>
                <w:color w:val="000000" w:themeColor="text1"/>
                <w:szCs w:val="24"/>
              </w:rPr>
            </w:pPr>
            <w:r w:rsidRPr="00125467">
              <w:rPr>
                <w:b/>
                <w:color w:val="000000" w:themeColor="text1"/>
                <w:szCs w:val="24"/>
              </w:rPr>
              <w:t>Patenty:</w:t>
            </w:r>
          </w:p>
          <w:p w:rsidR="00B9651C" w:rsidRPr="00125467" w:rsidRDefault="009E3603" w:rsidP="006622F7">
            <w:pPr>
              <w:ind w:left="708"/>
              <w:jc w:val="left"/>
              <w:rPr>
                <w:color w:val="000000" w:themeColor="text1"/>
                <w:szCs w:val="24"/>
              </w:rPr>
            </w:pPr>
            <w:hyperlink r:id="rId8" w:history="1">
              <w:proofErr w:type="spellStart"/>
              <w:r w:rsidR="00125467" w:rsidRPr="00125467">
                <w:rPr>
                  <w:rStyle w:val="Hipercze"/>
                  <w:color w:val="000000" w:themeColor="text1"/>
                  <w:szCs w:val="24"/>
                  <w:u w:val="none"/>
                </w:rPr>
                <w:t>Ranachowski</w:t>
              </w:r>
              <w:proofErr w:type="spellEnd"/>
              <w:r w:rsidR="00125467" w:rsidRPr="00125467">
                <w:rPr>
                  <w:rStyle w:val="Hipercze"/>
                  <w:color w:val="000000" w:themeColor="text1"/>
                  <w:szCs w:val="24"/>
                  <w:u w:val="none"/>
                </w:rPr>
                <w:t xml:space="preserve"> Z.</w:t>
              </w:r>
            </w:hyperlink>
            <w:r w:rsidR="00125467" w:rsidRPr="00125467">
              <w:rPr>
                <w:color w:val="000000" w:themeColor="text1"/>
                <w:szCs w:val="24"/>
              </w:rPr>
              <w:t xml:space="preserve">, </w:t>
            </w:r>
            <w:hyperlink r:id="rId9" w:history="1">
              <w:r w:rsidR="00125467" w:rsidRPr="00125467">
                <w:rPr>
                  <w:rStyle w:val="Hipercze"/>
                  <w:color w:val="000000" w:themeColor="text1"/>
                  <w:szCs w:val="24"/>
                  <w:u w:val="none"/>
                </w:rPr>
                <w:t>Glinicki M.A.</w:t>
              </w:r>
            </w:hyperlink>
            <w:r w:rsidR="00125467" w:rsidRPr="00125467">
              <w:rPr>
                <w:color w:val="000000" w:themeColor="text1"/>
                <w:szCs w:val="24"/>
              </w:rPr>
              <w:t xml:space="preserve">, </w:t>
            </w:r>
            <w:hyperlink r:id="rId10" w:history="1">
              <w:proofErr w:type="spellStart"/>
              <w:r w:rsidR="00125467" w:rsidRPr="00125467">
                <w:rPr>
                  <w:rStyle w:val="Hipercze"/>
                  <w:color w:val="000000" w:themeColor="text1"/>
                  <w:szCs w:val="24"/>
                  <w:u w:val="none"/>
                </w:rPr>
                <w:t>Knor</w:t>
              </w:r>
              <w:proofErr w:type="spellEnd"/>
              <w:r w:rsidR="00125467" w:rsidRPr="00125467">
                <w:rPr>
                  <w:rStyle w:val="Hipercze"/>
                  <w:color w:val="000000" w:themeColor="text1"/>
                  <w:szCs w:val="24"/>
                  <w:u w:val="none"/>
                </w:rPr>
                <w:t xml:space="preserve"> G.</w:t>
              </w:r>
            </w:hyperlink>
            <w:r w:rsidR="00125467" w:rsidRPr="00125467">
              <w:rPr>
                <w:color w:val="000000" w:themeColor="text1"/>
                <w:szCs w:val="24"/>
              </w:rPr>
              <w:t xml:space="preserve">, </w:t>
            </w:r>
            <w:hyperlink r:id="rId11" w:history="1">
              <w:r w:rsidR="00125467" w:rsidRPr="00125467">
                <w:rPr>
                  <w:rStyle w:val="Hipercze"/>
                  <w:color w:val="000000" w:themeColor="text1"/>
                  <w:szCs w:val="24"/>
                  <w:u w:val="none"/>
                </w:rPr>
                <w:t>Dębowski T.</w:t>
              </w:r>
            </w:hyperlink>
            <w:r w:rsidR="00125467" w:rsidRPr="00125467">
              <w:rPr>
                <w:color w:val="000000" w:themeColor="text1"/>
                <w:szCs w:val="24"/>
              </w:rPr>
              <w:t>,</w:t>
            </w:r>
            <w:r w:rsidR="00125467" w:rsidRPr="00125467">
              <w:rPr>
                <w:szCs w:val="24"/>
              </w:rPr>
              <w:t xml:space="preserve"> Ossowski A.</w:t>
            </w:r>
            <w:r w:rsidR="00125467" w:rsidRPr="00125467">
              <w:rPr>
                <w:szCs w:val="24"/>
              </w:rPr>
              <w:br/>
            </w:r>
            <w:r w:rsidR="00125467" w:rsidRPr="00125467">
              <w:rPr>
                <w:i/>
                <w:iCs/>
                <w:szCs w:val="24"/>
              </w:rPr>
              <w:t>Sposób trzydobowego pomiaru ciepła twardnienia betonów i urządzenie do trzydobowego pomiaru ciepła twardnienia betonów,</w:t>
            </w:r>
            <w:r w:rsidR="00125467" w:rsidRPr="00125467">
              <w:rPr>
                <w:szCs w:val="24"/>
              </w:rPr>
              <w:t xml:space="preserve"> PL, Instytut Podstawowych Problemów Techniki PAN, Patent nr 220335, BUP 22/13, 2013-10-28.</w:t>
            </w:r>
          </w:p>
        </w:tc>
      </w:tr>
      <w:tr w:rsidR="000821B9" w:rsidRPr="00125467" w:rsidTr="00445BC6">
        <w:tc>
          <w:tcPr>
            <w:tcW w:w="8781" w:type="dxa"/>
          </w:tcPr>
          <w:p w:rsidR="000821B9" w:rsidRPr="00125467" w:rsidRDefault="00842F11" w:rsidP="00842F11">
            <w:pPr>
              <w:rPr>
                <w:b/>
                <w:szCs w:val="24"/>
              </w:rPr>
            </w:pPr>
            <w:r w:rsidRPr="00125467">
              <w:rPr>
                <w:b/>
                <w:szCs w:val="24"/>
              </w:rPr>
              <w:lastRenderedPageBreak/>
              <w:t>Dorobek dydaktyczny</w:t>
            </w:r>
          </w:p>
        </w:tc>
      </w:tr>
      <w:tr w:rsidR="000821B9" w:rsidRPr="00125467" w:rsidTr="00445BC6">
        <w:trPr>
          <w:trHeight w:val="509"/>
        </w:trPr>
        <w:tc>
          <w:tcPr>
            <w:tcW w:w="8781" w:type="dxa"/>
          </w:tcPr>
          <w:p w:rsidR="006622F7" w:rsidRPr="006622F7" w:rsidRDefault="006622F7" w:rsidP="006622F7">
            <w:pPr>
              <w:spacing w:line="240" w:lineRule="auto"/>
              <w:rPr>
                <w:szCs w:val="24"/>
              </w:rPr>
            </w:pPr>
            <w:r w:rsidRPr="006622F7">
              <w:rPr>
                <w:szCs w:val="24"/>
              </w:rPr>
              <w:t>W latach 2003-2007 dr inż. Andrzej Ossowski prowadził dla doktorantów IPPT wykład pt.</w:t>
            </w:r>
            <w:r w:rsidR="006367A5">
              <w:rPr>
                <w:szCs w:val="24"/>
              </w:rPr>
              <w:t xml:space="preserve"> </w:t>
            </w:r>
            <w:r w:rsidRPr="006622F7">
              <w:rPr>
                <w:i/>
                <w:szCs w:val="24"/>
              </w:rPr>
              <w:t>Filozofia nauki analizy danych i modelowania układów</w:t>
            </w:r>
            <w:r w:rsidRPr="006622F7">
              <w:rPr>
                <w:szCs w:val="24"/>
              </w:rPr>
              <w:t xml:space="preserve">. </w:t>
            </w:r>
            <w:r w:rsidR="006367A5">
              <w:rPr>
                <w:szCs w:val="24"/>
              </w:rPr>
              <w:t xml:space="preserve">Od </w:t>
            </w:r>
            <w:r w:rsidRPr="006622F7">
              <w:rPr>
                <w:szCs w:val="24"/>
              </w:rPr>
              <w:t>2011</w:t>
            </w:r>
            <w:r w:rsidR="006367A5">
              <w:rPr>
                <w:szCs w:val="24"/>
              </w:rPr>
              <w:t xml:space="preserve"> r.</w:t>
            </w:r>
            <w:r w:rsidRPr="006622F7">
              <w:rPr>
                <w:szCs w:val="24"/>
              </w:rPr>
              <w:t xml:space="preserve"> do chwili obecnej prowadzi</w:t>
            </w:r>
            <w:r w:rsidR="006367A5">
              <w:rPr>
                <w:szCs w:val="24"/>
              </w:rPr>
              <w:t>ł</w:t>
            </w:r>
            <w:r w:rsidRPr="006622F7">
              <w:rPr>
                <w:szCs w:val="24"/>
              </w:rPr>
              <w:t xml:space="preserve"> dla studentów PWSZ</w:t>
            </w:r>
            <w:r w:rsidR="006367A5">
              <w:rPr>
                <w:szCs w:val="24"/>
              </w:rPr>
              <w:t xml:space="preserve"> w Sandomierzu</w:t>
            </w:r>
            <w:r>
              <w:rPr>
                <w:szCs w:val="24"/>
              </w:rPr>
              <w:t>,</w:t>
            </w:r>
            <w:r w:rsidRPr="006622F7">
              <w:rPr>
                <w:szCs w:val="24"/>
              </w:rPr>
              <w:t xml:space="preserve"> a obecnie w Wydziale Zamiejscowym UJK w Sandomierzu </w:t>
            </w:r>
            <w:r w:rsidR="006367A5">
              <w:rPr>
                <w:szCs w:val="24"/>
              </w:rPr>
              <w:t>wykłady i</w:t>
            </w:r>
            <w:r w:rsidRPr="006622F7">
              <w:rPr>
                <w:szCs w:val="24"/>
              </w:rPr>
              <w:t xml:space="preserve"> ćwiczenia z następujących przedmiotów:  Matematyka, Fizyka, Automatyka I, Automatyka II, Technika automatyki, Elektronika, Elektrotechnika, Modelowanie matematyczne w mechatronice, Historia nauki i techniki. Pró</w:t>
            </w:r>
            <w:r w:rsidR="006367A5">
              <w:rPr>
                <w:szCs w:val="24"/>
              </w:rPr>
              <w:t>cz tego prowadził</w:t>
            </w:r>
            <w:r w:rsidRPr="006622F7">
              <w:rPr>
                <w:szCs w:val="24"/>
              </w:rPr>
              <w:t xml:space="preserve"> </w:t>
            </w:r>
            <w:r w:rsidR="006367A5">
              <w:rPr>
                <w:szCs w:val="24"/>
              </w:rPr>
              <w:t>laboratorium Fizyka</w:t>
            </w:r>
            <w:r w:rsidRPr="006622F7">
              <w:rPr>
                <w:szCs w:val="24"/>
              </w:rPr>
              <w:t xml:space="preserve"> oraz </w:t>
            </w:r>
            <w:r w:rsidR="006367A5">
              <w:rPr>
                <w:szCs w:val="24"/>
              </w:rPr>
              <w:t>laboratorium k</w:t>
            </w:r>
            <w:r w:rsidRPr="006622F7">
              <w:rPr>
                <w:szCs w:val="24"/>
              </w:rPr>
              <w:t xml:space="preserve">omputerowe </w:t>
            </w:r>
            <w:r w:rsidR="006367A5">
              <w:rPr>
                <w:szCs w:val="24"/>
              </w:rPr>
              <w:t xml:space="preserve">Automatyka </w:t>
            </w:r>
            <w:r w:rsidRPr="006622F7">
              <w:rPr>
                <w:szCs w:val="24"/>
              </w:rPr>
              <w:t xml:space="preserve">II. </w:t>
            </w:r>
          </w:p>
          <w:p w:rsidR="00842F11" w:rsidRPr="00125467" w:rsidRDefault="00842F11" w:rsidP="008E4EB2">
            <w:pPr>
              <w:spacing w:line="240" w:lineRule="auto"/>
              <w:rPr>
                <w:szCs w:val="24"/>
                <w:u w:val="single"/>
              </w:rPr>
            </w:pPr>
          </w:p>
          <w:p w:rsidR="008E4EB2" w:rsidRPr="00125467" w:rsidRDefault="008E4EB2" w:rsidP="008E4EB2">
            <w:pPr>
              <w:spacing w:line="240" w:lineRule="auto"/>
              <w:rPr>
                <w:b/>
                <w:szCs w:val="24"/>
              </w:rPr>
            </w:pPr>
            <w:r w:rsidRPr="00125467">
              <w:rPr>
                <w:b/>
                <w:szCs w:val="24"/>
              </w:rPr>
              <w:t>Opracowania modyfikacji programów kształcenia</w:t>
            </w:r>
          </w:p>
          <w:p w:rsidR="008E4EB2" w:rsidRPr="00125467" w:rsidRDefault="008E4EB2" w:rsidP="006367A5">
            <w:pPr>
              <w:numPr>
                <w:ilvl w:val="0"/>
                <w:numId w:val="7"/>
              </w:numPr>
              <w:spacing w:before="120" w:line="240" w:lineRule="auto"/>
              <w:rPr>
                <w:szCs w:val="24"/>
              </w:rPr>
            </w:pPr>
            <w:r w:rsidRPr="00125467">
              <w:rPr>
                <w:szCs w:val="24"/>
              </w:rPr>
              <w:t>Matematyka I, II – obszerny oryginalny zestaw zadań z rozwiązaniami, z zakresu zastosowań rachunku różniczkowego i całkowego w nauce i technice, opracowany pod kątem praktycznego profilu kształcenia – semestr letni 2017/2018,</w:t>
            </w:r>
          </w:p>
          <w:p w:rsidR="008E4EB2" w:rsidRPr="00125467" w:rsidRDefault="008E4EB2" w:rsidP="006367A5">
            <w:pPr>
              <w:numPr>
                <w:ilvl w:val="0"/>
                <w:numId w:val="7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 xml:space="preserve">Matematyka I – zmodyfikowane wersje wybranych wykładów w języku angielskim – semestr letni 2017/19, </w:t>
            </w:r>
          </w:p>
          <w:p w:rsidR="008E4EB2" w:rsidRPr="00125467" w:rsidRDefault="008E4EB2" w:rsidP="006367A5">
            <w:pPr>
              <w:numPr>
                <w:ilvl w:val="0"/>
                <w:numId w:val="7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>Matematyka I – mini-słownik polsko-angielski podstawowych pojęć matematycznych z objaśnieniami – semestr letni 2017/18,</w:t>
            </w:r>
          </w:p>
          <w:p w:rsidR="008E4EB2" w:rsidRPr="00125467" w:rsidRDefault="008E4EB2" w:rsidP="006367A5">
            <w:pPr>
              <w:numPr>
                <w:ilvl w:val="0"/>
                <w:numId w:val="7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 xml:space="preserve">Automatyka I – zmodyfikowane wersje wybranych wykładów w języku angielskim – semestr letni 2017/18, </w:t>
            </w:r>
          </w:p>
          <w:p w:rsidR="008E4EB2" w:rsidRPr="00125467" w:rsidRDefault="008E4EB2" w:rsidP="006367A5">
            <w:pPr>
              <w:numPr>
                <w:ilvl w:val="0"/>
                <w:numId w:val="7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>Automatyka II - obszerny oryginalny zestaw zadań z objaśnieniami i rozwiązaniami z zakresu rachunku operatorowego i teorii regulacji, opracowany po kątem praktycznego profilu kształcenia – semestr zimowy 2018/19,</w:t>
            </w:r>
          </w:p>
          <w:p w:rsidR="008E4EB2" w:rsidRPr="00125467" w:rsidRDefault="008E4EB2" w:rsidP="006367A5">
            <w:pPr>
              <w:numPr>
                <w:ilvl w:val="0"/>
                <w:numId w:val="7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>Historia nauki i techniki – zestaw prezentacji ogólnych (</w:t>
            </w:r>
            <w:r w:rsidR="00433198" w:rsidRPr="00125467">
              <w:rPr>
                <w:szCs w:val="24"/>
              </w:rPr>
              <w:t xml:space="preserve">wg </w:t>
            </w:r>
            <w:r w:rsidRPr="00125467">
              <w:rPr>
                <w:szCs w:val="24"/>
              </w:rPr>
              <w:t>chronologii) oraz prezentacji nt. wybranych zagadnień szczegółowych - semestr zimowy 2018/19.</w:t>
            </w:r>
          </w:p>
          <w:p w:rsidR="008E4EB2" w:rsidRPr="00125467" w:rsidRDefault="008E4EB2" w:rsidP="008E4EB2">
            <w:pPr>
              <w:rPr>
                <w:szCs w:val="24"/>
              </w:rPr>
            </w:pPr>
          </w:p>
          <w:p w:rsidR="008E4EB2" w:rsidRPr="00125467" w:rsidRDefault="008E4EB2" w:rsidP="008E4EB2">
            <w:pPr>
              <w:rPr>
                <w:b/>
                <w:szCs w:val="24"/>
              </w:rPr>
            </w:pPr>
            <w:r w:rsidRPr="00125467">
              <w:rPr>
                <w:b/>
                <w:szCs w:val="24"/>
              </w:rPr>
              <w:t xml:space="preserve">Budowa nowych stanowisk laboratoryjnych </w:t>
            </w:r>
          </w:p>
          <w:p w:rsidR="008E4EB2" w:rsidRPr="00125467" w:rsidRDefault="008E4EB2" w:rsidP="006367A5">
            <w:pPr>
              <w:numPr>
                <w:ilvl w:val="0"/>
                <w:numId w:val="8"/>
              </w:numPr>
              <w:spacing w:before="120" w:line="240" w:lineRule="auto"/>
              <w:rPr>
                <w:szCs w:val="24"/>
              </w:rPr>
            </w:pPr>
            <w:r w:rsidRPr="00125467">
              <w:rPr>
                <w:szCs w:val="24"/>
              </w:rPr>
              <w:t xml:space="preserve">Automatyka I - Stanowisko laboratoryjne do montażu i uruchamiania przekaźnikowo-stycznikowych układów automatyki – semestr </w:t>
            </w:r>
            <w:r w:rsidR="00BE19D3" w:rsidRPr="00125467">
              <w:rPr>
                <w:szCs w:val="24"/>
              </w:rPr>
              <w:t>zimowy</w:t>
            </w:r>
            <w:r w:rsidRPr="00125467">
              <w:rPr>
                <w:szCs w:val="24"/>
              </w:rPr>
              <w:t xml:space="preserve"> 2017/18,</w:t>
            </w:r>
          </w:p>
          <w:p w:rsidR="008E4EB2" w:rsidRPr="00125467" w:rsidRDefault="008E4EB2" w:rsidP="006367A5">
            <w:pPr>
              <w:numPr>
                <w:ilvl w:val="0"/>
                <w:numId w:val="8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 xml:space="preserve">Automatyka I - Stanowisko laboratoryjne do projektowani i testowania (symulacji) przekaźnikowych i cyfrowych układów sterowania w oparciu o programy </w:t>
            </w:r>
            <w:proofErr w:type="spellStart"/>
            <w:r w:rsidRPr="00125467">
              <w:rPr>
                <w:szCs w:val="24"/>
              </w:rPr>
              <w:t>FluidSimm</w:t>
            </w:r>
            <w:proofErr w:type="spellEnd"/>
            <w:r w:rsidRPr="00125467">
              <w:rPr>
                <w:szCs w:val="24"/>
              </w:rPr>
              <w:t xml:space="preserve"> oraz </w:t>
            </w:r>
            <w:proofErr w:type="spellStart"/>
            <w:r w:rsidRPr="00125467">
              <w:rPr>
                <w:szCs w:val="24"/>
              </w:rPr>
              <w:t>LogoComfort</w:t>
            </w:r>
            <w:proofErr w:type="spellEnd"/>
            <w:r w:rsidRPr="00125467">
              <w:rPr>
                <w:szCs w:val="24"/>
              </w:rPr>
              <w:t xml:space="preserve"> – semestr letni 2017/18,</w:t>
            </w:r>
          </w:p>
          <w:p w:rsidR="008E4EB2" w:rsidRPr="00125467" w:rsidRDefault="008E4EB2" w:rsidP="006367A5">
            <w:pPr>
              <w:numPr>
                <w:ilvl w:val="0"/>
                <w:numId w:val="8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 xml:space="preserve">Automatyka I - Stanowisko laboratoryjne do programowania i uruchamiania </w:t>
            </w:r>
            <w:r w:rsidRPr="00125467">
              <w:rPr>
                <w:szCs w:val="24"/>
              </w:rPr>
              <w:lastRenderedPageBreak/>
              <w:t>układów automatyki na bazie mikroukładu ARDUINO Uno – semestr zimowy 2018/19,</w:t>
            </w:r>
          </w:p>
          <w:p w:rsidR="008E4EB2" w:rsidRPr="00125467" w:rsidRDefault="008E4EB2" w:rsidP="006367A5">
            <w:pPr>
              <w:numPr>
                <w:ilvl w:val="0"/>
                <w:numId w:val="8"/>
              </w:numPr>
              <w:spacing w:line="240" w:lineRule="auto"/>
              <w:rPr>
                <w:szCs w:val="24"/>
              </w:rPr>
            </w:pPr>
            <w:r w:rsidRPr="00125467">
              <w:rPr>
                <w:szCs w:val="24"/>
              </w:rPr>
              <w:t xml:space="preserve">Automatyka I - Stanowisko laboratoryjne do programowania i uruchamiania układów automatyki na bazie sterownika LOGO firmy Siemens – Semestr </w:t>
            </w:r>
            <w:r w:rsidR="00FA49C1" w:rsidRPr="00125467">
              <w:rPr>
                <w:szCs w:val="24"/>
              </w:rPr>
              <w:t>letni</w:t>
            </w:r>
            <w:r w:rsidRPr="00125467">
              <w:rPr>
                <w:szCs w:val="24"/>
              </w:rPr>
              <w:t xml:space="preserve"> 2018/19.</w:t>
            </w:r>
          </w:p>
          <w:p w:rsidR="000821B9" w:rsidRPr="00125467" w:rsidRDefault="000821B9" w:rsidP="00445BC6">
            <w:pPr>
              <w:rPr>
                <w:color w:val="FF0000"/>
                <w:szCs w:val="24"/>
              </w:rPr>
            </w:pPr>
          </w:p>
        </w:tc>
      </w:tr>
    </w:tbl>
    <w:p w:rsidR="000821B9" w:rsidRPr="00125467" w:rsidRDefault="000821B9" w:rsidP="000821B9">
      <w:pPr>
        <w:spacing w:after="120"/>
        <w:ind w:left="363"/>
        <w:rPr>
          <w:szCs w:val="24"/>
        </w:rPr>
      </w:pPr>
    </w:p>
    <w:p w:rsidR="00EE3EDD" w:rsidRPr="00125467" w:rsidRDefault="00EE3EDD">
      <w:pPr>
        <w:rPr>
          <w:szCs w:val="24"/>
        </w:rPr>
      </w:pPr>
    </w:p>
    <w:sectPr w:rsidR="00EE3EDD" w:rsidRPr="00125467" w:rsidSect="00EE3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3113C"/>
    <w:multiLevelType w:val="hybridMultilevel"/>
    <w:tmpl w:val="9F8AF7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468B4"/>
    <w:multiLevelType w:val="hybridMultilevel"/>
    <w:tmpl w:val="2E90C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2787"/>
    <w:multiLevelType w:val="hybridMultilevel"/>
    <w:tmpl w:val="276A7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D052F"/>
    <w:multiLevelType w:val="hybridMultilevel"/>
    <w:tmpl w:val="EB8AD668"/>
    <w:lvl w:ilvl="0" w:tplc="B05659E4">
      <w:start w:val="1"/>
      <w:numFmt w:val="decimal"/>
      <w:lvlText w:val="%1."/>
      <w:lvlJc w:val="left"/>
      <w:pPr>
        <w:ind w:left="3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4">
    <w:nsid w:val="52C3379B"/>
    <w:multiLevelType w:val="hybridMultilevel"/>
    <w:tmpl w:val="E0B4E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641D6"/>
    <w:multiLevelType w:val="hybridMultilevel"/>
    <w:tmpl w:val="D62275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467CB7"/>
    <w:multiLevelType w:val="hybridMultilevel"/>
    <w:tmpl w:val="B2D2B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241BC"/>
    <w:multiLevelType w:val="hybridMultilevel"/>
    <w:tmpl w:val="29446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B9"/>
    <w:rsid w:val="00063FA4"/>
    <w:rsid w:val="000821B9"/>
    <w:rsid w:val="000E447D"/>
    <w:rsid w:val="00125467"/>
    <w:rsid w:val="00171294"/>
    <w:rsid w:val="003C315D"/>
    <w:rsid w:val="00433198"/>
    <w:rsid w:val="00466D78"/>
    <w:rsid w:val="004D493E"/>
    <w:rsid w:val="0053201D"/>
    <w:rsid w:val="00546C41"/>
    <w:rsid w:val="00567366"/>
    <w:rsid w:val="00582A7C"/>
    <w:rsid w:val="005C64A3"/>
    <w:rsid w:val="006367A5"/>
    <w:rsid w:val="006622F7"/>
    <w:rsid w:val="006B32D3"/>
    <w:rsid w:val="00763068"/>
    <w:rsid w:val="00842F11"/>
    <w:rsid w:val="008C6B44"/>
    <w:rsid w:val="008D1C69"/>
    <w:rsid w:val="008E4EB2"/>
    <w:rsid w:val="00975E03"/>
    <w:rsid w:val="009E3603"/>
    <w:rsid w:val="009F4D8C"/>
    <w:rsid w:val="00A26643"/>
    <w:rsid w:val="00A55679"/>
    <w:rsid w:val="00A92CA4"/>
    <w:rsid w:val="00AA0D8E"/>
    <w:rsid w:val="00AF6953"/>
    <w:rsid w:val="00B41C05"/>
    <w:rsid w:val="00B9651C"/>
    <w:rsid w:val="00BE19D3"/>
    <w:rsid w:val="00D2639E"/>
    <w:rsid w:val="00D773F6"/>
    <w:rsid w:val="00E705BA"/>
    <w:rsid w:val="00E70D60"/>
    <w:rsid w:val="00E9387D"/>
    <w:rsid w:val="00EC5E3D"/>
    <w:rsid w:val="00EE3EDD"/>
    <w:rsid w:val="00F24018"/>
    <w:rsid w:val="00F74059"/>
    <w:rsid w:val="00FA49C1"/>
    <w:rsid w:val="00FB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1B9"/>
    <w:pPr>
      <w:spacing w:before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1B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9F4D8C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9F4D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1B9"/>
    <w:pPr>
      <w:spacing w:before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1B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9F4D8C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9F4D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5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pt.pan.pl/en/staff/zranac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ippt.pan.pl/staff/zranac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pt.pan.pl/staff/mglinic" TargetMode="External"/><Relationship Id="rId11" Type="http://schemas.openxmlformats.org/officeDocument/2006/relationships/hyperlink" Target="http://www.ippt.pan.pl/en/staff/tdeb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pt.pan.pl/en/staff/gkno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pt.pan.pl/en/staff/mglini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bozkar</cp:lastModifiedBy>
  <cp:revision>5</cp:revision>
  <dcterms:created xsi:type="dcterms:W3CDTF">2019-04-04T12:01:00Z</dcterms:created>
  <dcterms:modified xsi:type="dcterms:W3CDTF">2019-04-05T08:15:00Z</dcterms:modified>
</cp:coreProperties>
</file>